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4A" w:rsidRDefault="0087754A">
      <w:pPr>
        <w:pStyle w:val="ConsPlusNormal0"/>
        <w:jc w:val="center"/>
        <w:outlineLvl w:val="0"/>
      </w:pPr>
      <w:bookmarkStart w:id="0" w:name="_GoBack"/>
      <w:bookmarkEnd w:id="0"/>
    </w:p>
    <w:p w:rsidR="0087754A" w:rsidRDefault="002E01A7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87754A" w:rsidRDefault="0087754A">
      <w:pPr>
        <w:pStyle w:val="ConsPlusTitle0"/>
        <w:jc w:val="center"/>
      </w:pPr>
    </w:p>
    <w:p w:rsidR="0087754A" w:rsidRDefault="002E01A7">
      <w:pPr>
        <w:pStyle w:val="ConsPlusTitle0"/>
        <w:jc w:val="center"/>
      </w:pPr>
      <w:r>
        <w:t>ПОСТАНОВЛЕНИЕ</w:t>
      </w:r>
    </w:p>
    <w:p w:rsidR="0087754A" w:rsidRDefault="002E01A7">
      <w:pPr>
        <w:pStyle w:val="ConsPlusTitle0"/>
        <w:jc w:val="center"/>
      </w:pPr>
      <w:r>
        <w:t>от 12 октября 2020 г. N 1661</w:t>
      </w:r>
    </w:p>
    <w:p w:rsidR="0087754A" w:rsidRDefault="0087754A">
      <w:pPr>
        <w:pStyle w:val="ConsPlusTitle0"/>
        <w:jc w:val="center"/>
      </w:pPr>
    </w:p>
    <w:p w:rsidR="0087754A" w:rsidRDefault="002E01A7">
      <w:pPr>
        <w:pStyle w:val="ConsPlusTitle0"/>
        <w:jc w:val="center"/>
      </w:pPr>
      <w:r>
        <w:t>О ЛИЦЕНЗИРОВАНИИ</w:t>
      </w:r>
    </w:p>
    <w:p w:rsidR="0087754A" w:rsidRDefault="002E01A7">
      <w:pPr>
        <w:pStyle w:val="ConsPlusTitle0"/>
        <w:jc w:val="center"/>
      </w:pPr>
      <w:r>
        <w:t>ЭКСПЛУАТАЦИИ ВЗРЫВОПОЖАРООПАСНЫХ И ХИМИЧЕСКИ ОПАСНЫХ</w:t>
      </w:r>
    </w:p>
    <w:p w:rsidR="0087754A" w:rsidRDefault="002E01A7">
      <w:pPr>
        <w:pStyle w:val="ConsPlusTitle0"/>
        <w:jc w:val="center"/>
      </w:pPr>
      <w:r>
        <w:t>ПРОИЗВОДСТВЕННЫХ ОБЪЕКТОВ I, II И III КЛАССОВ ОПАСНОСТИ</w:t>
      </w:r>
    </w:p>
    <w:p w:rsidR="0087754A" w:rsidRDefault="0087754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7754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54A" w:rsidRDefault="0087754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54A" w:rsidRDefault="0087754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54A" w:rsidRDefault="002E01A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54A" w:rsidRDefault="002E01A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30.06.2021 </w:t>
            </w:r>
            <w:hyperlink r:id="rId7" w:tooltip="Постановление Правительства РФ от 30.06.2021 N 1082 (ред. от 18.04.2025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>,</w:t>
            </w:r>
          </w:p>
          <w:p w:rsidR="0087754A" w:rsidRDefault="002E01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12.02.2022 </w:t>
            </w:r>
            <w:hyperlink r:id="rId8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14.12.2023 </w:t>
            </w:r>
            <w:hyperlink r:id="rId9" w:tooltip="Постановление Правительства РФ от 14.12.2023 N 2141 &quot;О внесении изменений в постановление Правительства Российской Федерации от 12 октября 2020 г. N 1661&quot; {КонсультантПлюс}">
              <w:r>
                <w:rPr>
                  <w:color w:val="0000FF"/>
                </w:rPr>
                <w:t>N 2141</w:t>
              </w:r>
            </w:hyperlink>
            <w:r>
              <w:rPr>
                <w:color w:val="392C69"/>
              </w:rPr>
              <w:t xml:space="preserve">, от 21.10.2024 </w:t>
            </w:r>
            <w:hyperlink r:id="rId10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54A" w:rsidRDefault="0087754A">
            <w:pPr>
              <w:pStyle w:val="ConsPlusNormal0"/>
            </w:pPr>
          </w:p>
        </w:tc>
      </w:tr>
    </w:tbl>
    <w:p w:rsidR="0087754A" w:rsidRDefault="0087754A">
      <w:pPr>
        <w:pStyle w:val="ConsPlusNormal0"/>
        <w:ind w:firstLine="540"/>
        <w:jc w:val="both"/>
      </w:pPr>
    </w:p>
    <w:p w:rsidR="0087754A" w:rsidRDefault="002E01A7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31" w:tooltip="ПОЛОЖЕНИЕ">
        <w:r>
          <w:rPr>
            <w:color w:val="0000FF"/>
          </w:rPr>
          <w:t>Положение</w:t>
        </w:r>
      </w:hyperlink>
      <w:r>
        <w:t xml:space="preserve">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и бюджетных ассигнований, предусмотренных Федеральной службе по экологическому, технологическому и атомному надзору в федеральном бюджете на руководство и управление в сфере установленных функций.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87754A" w:rsidRDefault="0087754A">
      <w:pPr>
        <w:pStyle w:val="ConsPlusNormal0"/>
        <w:ind w:firstLine="540"/>
        <w:jc w:val="both"/>
      </w:pPr>
    </w:p>
    <w:p w:rsidR="0087754A" w:rsidRDefault="002E01A7">
      <w:pPr>
        <w:pStyle w:val="ConsPlusNormal0"/>
        <w:jc w:val="right"/>
      </w:pPr>
      <w:r>
        <w:t>Председатель Правительства</w:t>
      </w:r>
    </w:p>
    <w:p w:rsidR="0087754A" w:rsidRDefault="002E01A7">
      <w:pPr>
        <w:pStyle w:val="ConsPlusNormal0"/>
        <w:jc w:val="right"/>
      </w:pPr>
      <w:r>
        <w:t>Российской Федерации</w:t>
      </w:r>
    </w:p>
    <w:p w:rsidR="0087754A" w:rsidRDefault="002E01A7">
      <w:pPr>
        <w:pStyle w:val="ConsPlusNormal0"/>
        <w:jc w:val="right"/>
      </w:pPr>
      <w:r>
        <w:t>М.МИШУСТИН</w:t>
      </w:r>
    </w:p>
    <w:p w:rsidR="0087754A" w:rsidRDefault="0087754A">
      <w:pPr>
        <w:pStyle w:val="ConsPlusNormal0"/>
        <w:ind w:firstLine="540"/>
        <w:jc w:val="both"/>
      </w:pPr>
    </w:p>
    <w:p w:rsidR="0087754A" w:rsidRDefault="0087754A">
      <w:pPr>
        <w:pStyle w:val="ConsPlusNormal0"/>
        <w:ind w:firstLine="540"/>
        <w:jc w:val="both"/>
      </w:pPr>
    </w:p>
    <w:p w:rsidR="0087754A" w:rsidRDefault="0087754A">
      <w:pPr>
        <w:pStyle w:val="ConsPlusNormal0"/>
        <w:ind w:firstLine="540"/>
        <w:jc w:val="both"/>
      </w:pPr>
    </w:p>
    <w:p w:rsidR="0087754A" w:rsidRDefault="0087754A">
      <w:pPr>
        <w:pStyle w:val="ConsPlusNormal0"/>
        <w:ind w:firstLine="540"/>
        <w:jc w:val="both"/>
      </w:pPr>
    </w:p>
    <w:p w:rsidR="0087754A" w:rsidRDefault="0087754A">
      <w:pPr>
        <w:pStyle w:val="ConsPlusNormal0"/>
        <w:ind w:firstLine="540"/>
        <w:jc w:val="both"/>
      </w:pPr>
    </w:p>
    <w:p w:rsidR="0087754A" w:rsidRDefault="002E01A7">
      <w:pPr>
        <w:pStyle w:val="ConsPlusNormal0"/>
        <w:jc w:val="right"/>
        <w:outlineLvl w:val="0"/>
      </w:pPr>
      <w:r>
        <w:t>Утверждено</w:t>
      </w:r>
    </w:p>
    <w:p w:rsidR="0087754A" w:rsidRDefault="002E01A7">
      <w:pPr>
        <w:pStyle w:val="ConsPlusNormal0"/>
        <w:jc w:val="right"/>
      </w:pPr>
      <w:r>
        <w:t>постановлением Правительства</w:t>
      </w:r>
    </w:p>
    <w:p w:rsidR="0087754A" w:rsidRDefault="002E01A7">
      <w:pPr>
        <w:pStyle w:val="ConsPlusNormal0"/>
        <w:jc w:val="right"/>
      </w:pPr>
      <w:r>
        <w:t>Российской Федерации</w:t>
      </w:r>
    </w:p>
    <w:p w:rsidR="0087754A" w:rsidRDefault="002E01A7">
      <w:pPr>
        <w:pStyle w:val="ConsPlusNormal0"/>
        <w:jc w:val="right"/>
      </w:pPr>
      <w:r>
        <w:t>от 12 октября 2020 г. N 1661</w:t>
      </w:r>
    </w:p>
    <w:p w:rsidR="0087754A" w:rsidRDefault="0087754A">
      <w:pPr>
        <w:pStyle w:val="ConsPlusNormal0"/>
        <w:ind w:firstLine="540"/>
        <w:jc w:val="both"/>
      </w:pPr>
    </w:p>
    <w:p w:rsidR="0087754A" w:rsidRDefault="002E01A7">
      <w:pPr>
        <w:pStyle w:val="ConsPlusTitle0"/>
        <w:jc w:val="center"/>
      </w:pPr>
      <w:bookmarkStart w:id="1" w:name="P31"/>
      <w:bookmarkEnd w:id="1"/>
      <w:r>
        <w:t>ПОЛОЖЕНИЕ</w:t>
      </w:r>
    </w:p>
    <w:p w:rsidR="0087754A" w:rsidRDefault="002E01A7">
      <w:pPr>
        <w:pStyle w:val="ConsPlusTitle0"/>
        <w:jc w:val="center"/>
      </w:pPr>
      <w:r>
        <w:t>О ЛИЦЕНЗИРОВАНИИ ЭКСПЛУАТАЦИИ ВЗРЫВОПОЖАРООПАСНЫХ</w:t>
      </w:r>
    </w:p>
    <w:p w:rsidR="0087754A" w:rsidRDefault="002E01A7">
      <w:pPr>
        <w:pStyle w:val="ConsPlusTitle0"/>
        <w:jc w:val="center"/>
      </w:pPr>
      <w:r>
        <w:t>И ХИМИЧЕСКИ ОПАСНЫХ ПРОИЗВОДСТВЕННЫХ ОБЪЕКТОВ</w:t>
      </w:r>
    </w:p>
    <w:p w:rsidR="0087754A" w:rsidRDefault="002E01A7">
      <w:pPr>
        <w:pStyle w:val="ConsPlusTitle0"/>
        <w:jc w:val="center"/>
      </w:pPr>
      <w:r>
        <w:t>I, II И III КЛАССОВ ОПАСНОСТИ</w:t>
      </w:r>
    </w:p>
    <w:p w:rsidR="0087754A" w:rsidRDefault="0087754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7754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54A" w:rsidRDefault="0087754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54A" w:rsidRDefault="0087754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54A" w:rsidRDefault="002E01A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54A" w:rsidRDefault="002E01A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30.06.2021 </w:t>
            </w:r>
            <w:hyperlink r:id="rId12" w:tooltip="Постановление Правительства РФ от 30.06.2021 N 1082 (ред. от 18.04.2025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>,</w:t>
            </w:r>
          </w:p>
          <w:p w:rsidR="0087754A" w:rsidRDefault="002E01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12.02.2022 </w:t>
            </w:r>
            <w:hyperlink r:id="rId13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14.12.2023 </w:t>
            </w:r>
            <w:hyperlink r:id="rId14" w:tooltip="Постановление Правительства РФ от 14.12.2023 N 2141 &quot;О внесении изменений в постановление Правительства Российской Федерации от 12 октября 2020 г. N 1661&quot; {КонсультантПлюс}">
              <w:r>
                <w:rPr>
                  <w:color w:val="0000FF"/>
                </w:rPr>
                <w:t>N 2141</w:t>
              </w:r>
            </w:hyperlink>
            <w:r>
              <w:rPr>
                <w:color w:val="392C69"/>
              </w:rPr>
              <w:t xml:space="preserve">, от 21.10.2024 </w:t>
            </w:r>
            <w:hyperlink r:id="rId15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54A" w:rsidRDefault="0087754A">
            <w:pPr>
              <w:pStyle w:val="ConsPlusNormal0"/>
            </w:pPr>
          </w:p>
        </w:tc>
      </w:tr>
    </w:tbl>
    <w:p w:rsidR="0087754A" w:rsidRDefault="0087754A">
      <w:pPr>
        <w:pStyle w:val="ConsPlusNormal0"/>
        <w:jc w:val="both"/>
      </w:pPr>
    </w:p>
    <w:p w:rsidR="0087754A" w:rsidRDefault="002E01A7">
      <w:pPr>
        <w:pStyle w:val="ConsPlusNormal0"/>
        <w:ind w:firstLine="540"/>
        <w:jc w:val="both"/>
      </w:pPr>
      <w:r>
        <w:t>1. Настоящее Положение определяет порядок лицензирования эксплуатации взрывопожароопасных и химически опасных производственных объектов I, II и III классов опасности (далее - объекты), осуществляемой юридическими лицами (в том числе иностранными юридическими лицами) и индивидуальными предпринимателями (далее - лицензируемый вид деятельности).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16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2. Лицензируемый вид деятельности включает в себя выполнение работ на объектах по перечню согласно </w:t>
      </w:r>
      <w:hyperlink w:anchor="P142" w:tooltip="ПЕРЕЧЕНЬ">
        <w:r>
          <w:rPr>
            <w:color w:val="0000FF"/>
          </w:rPr>
          <w:t>приложению</w:t>
        </w:r>
      </w:hyperlink>
      <w:r>
        <w:t>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3. Лицензирование эксплуатации объектов осуществляется территориальными органами </w:t>
      </w:r>
      <w:r>
        <w:lastRenderedPageBreak/>
        <w:t>Федеральной службы по экологическому, технологическому и атомному надзору (далее - лицензирующий орган).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17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4. Лицензионными требованиями к соискателю лицензии на осуществление лицензируемого вида деятельности (далее - лицензия) являются: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а) наличие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сооружений, на которых (в которых) размещаются объекты, а также технических устройств, планируемых для применения на объектах;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б) наличие документов, подтверждающих ввод объектов в эксплуатацию, или положительных заключений экспертизы промышленной безопасности на технические устройства, планируемые для применения на объектах, а также на здания и сооружения на объектах (далее - положительные заключения экспертизы промышленной безопасности), внесенных в реестр заключений экспертизы промышленной безопасности, в соответствии со </w:t>
      </w:r>
      <w:hyperlink r:id="rId1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статьями 6</w:t>
        </w:r>
      </w:hyperlink>
      <w:r>
        <w:t xml:space="preserve">, </w:t>
      </w:r>
      <w:hyperlink r:id="rId2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7</w:t>
        </w:r>
      </w:hyperlink>
      <w:r>
        <w:t xml:space="preserve"> и </w:t>
      </w:r>
      <w:hyperlink r:id="rId2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13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в) соответствие технических устройств, планируемых для применения на объектах, обязательным требованиям технических регламентов, федеральных </w:t>
      </w:r>
      <w:hyperlink r:id="rId22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норм и правил</w:t>
        </w:r>
      </w:hyperlink>
      <w:r>
        <w:t xml:space="preserve"> в области промышленной безопасности или до их вступления в силу требованиям промышленной безопасности, установленным нормативными документами федеральных органов исполнительной власти, предусмотренными </w:t>
      </w:r>
      <w:hyperlink r:id="rId23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регулировании", в соответствии со </w:t>
      </w:r>
      <w:hyperlink r:id="rId2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"О промышленной безопасности опасных производственных объектов" и </w:t>
      </w:r>
      <w:hyperlink r:id="rId25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статьей 46</w:t>
        </w:r>
      </w:hyperlink>
      <w:r>
        <w:t xml:space="preserve"> Федерального закона "О техническом регулировании";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г) наличие деклараций промышленной безопасности в случаях, предусмотренных </w:t>
      </w:r>
      <w:hyperlink r:id="rId2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27" w:tooltip="Постановление Правительства РФ от 14.12.2023 N 2141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14.12.2023 N 2141)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д) создание системы управления промышленной безопасностью в случаях, предусмотренных </w:t>
      </w:r>
      <w:hyperlink r:id="rId2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е) наличие положений о производственном контроле за соблюдением требований промышленной безопасности на объектах в соответствии со </w:t>
      </w:r>
      <w:hyperlink r:id="rId2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ж) наличие соответствующих установленным требованиям приборов и систем контроля, управления, сигнализации, оповещения и противоаварийной автоматической защиты технологических процессов на объектах в случаях, если обязательность наличия таких приборов и систем предусмотрена федеральными нормами и правилами в области промышленной безопасности или до их вступления в силу требованиями промышленной безопасности, установленными нормативными документами федеральных органов исполнительной власти, предусмотренными </w:t>
      </w:r>
      <w:hyperlink r:id="rId30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регулировании", в соответствии со </w:t>
      </w:r>
      <w:hyperlink r:id="rId3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з) наличие планов мероприятий по локализации и ликвидации последствий аварий на объектах в соответствии со </w:t>
      </w:r>
      <w:hyperlink r:id="rId3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и) наличие договоров об обслуживании, заключенных с профессиональными аварийно-спасательными службами или формированиями, или организация собственных профессиональных аварийно-спасательных служб в соответствии со </w:t>
      </w:r>
      <w:hyperlink r:id="rId3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к) наличие создаваемых в соответствии с законодательством Российской Федерации резервов финансовых средств и материальных ресурсов для локализации и ликвидации последствий аварий в </w:t>
      </w:r>
      <w:r>
        <w:lastRenderedPageBreak/>
        <w:t xml:space="preserve">соответствии со </w:t>
      </w:r>
      <w:hyperlink r:id="rId3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л) прохождение подготовки и аттестации в области промышленной безопасности работников, в том числе руководителей организаций (обособленных подразделений организаций) соискателей лицензии, осуществляющих деятельность на объектах, в соответствии со </w:t>
      </w:r>
      <w:hyperlink r:id="rId3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статьями 9</w:t>
        </w:r>
      </w:hyperlink>
      <w:r>
        <w:t xml:space="preserve"> и </w:t>
      </w:r>
      <w:hyperlink r:id="rId3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14.1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РФ от 30.06.2021 N 1082 (ред. от 18.04.2025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Постановления</w:t>
        </w:r>
      </w:hyperlink>
      <w:r>
        <w:t xml:space="preserve"> Правительства РФ от 30.06.2021 N 1082)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м) наличие в соответствии с федеральными законами "</w:t>
      </w:r>
      <w:hyperlink r:id="rId3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О промышленной безопасности</w:t>
        </w:r>
      </w:hyperlink>
      <w:r>
        <w:t xml:space="preserve"> опасных производственных объектов" и "</w:t>
      </w:r>
      <w:hyperlink r:id="rId39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Об обязательном страховании</w:t>
        </w:r>
      </w:hyperlink>
      <w:r>
        <w:t xml:space="preserve"> гражданской ответственности владельца опасного объекта за причинение вреда в результате аварии на опасном объекте" договоров обязательного страхования гражданской ответственности за причинение вреда в результате аварии на объекте.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5. Лицензионными требованиями к лицензиату при осуществлении лицензируемого вида деятельности являются: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2" w:name="P61"/>
      <w:bookmarkEnd w:id="2"/>
      <w:r>
        <w:t>а) наличие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сооружений, на которых (в которых) размещаются объекты, а также технических устройств, применяемых на объектах;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б) эксплуатация технических устройств, применяемых на объектах, в пределах установленных показателей эксплуатации этих технических устройств (назначенного срока службы и (или) установленного ресурса);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в) принятие в соответствии с техническими регламентами мер по обеспечению безопасности технических устройств, применяемых на объектах, предусмотренных обоснованиями безопасности указанных технических устройств, а также мер по обеспечению безопасности технических устройств, предусмотренных их руководствами (инструкциями) по эксплуатации, в том числе при вводе их в эксплуатацию, использовании по прямому назначению, техническом обслуживании, всех видах ремонта, периодическом диагностировании, испытании, перевозке, упаковке, консервации и хранении, в соответствии со </w:t>
      </w:r>
      <w:hyperlink r:id="rId4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 w:rsidP="00752267">
      <w:pPr>
        <w:pStyle w:val="ConsPlusNormal0"/>
        <w:spacing w:before="200"/>
        <w:ind w:firstLine="540"/>
        <w:jc w:val="both"/>
      </w:pPr>
      <w:bookmarkStart w:id="3" w:name="P65"/>
      <w:bookmarkEnd w:id="3"/>
      <w:r>
        <w:t xml:space="preserve">г) применение на объектах технических устройств, соответствующих требованиям технических регламентов, федеральных норм и правил в области промышленной безопасности или до их вступления в силу требованиям промышленной безопасности, установленным нормативными документами федеральных органов исполнительной власти, предусмотренными </w:t>
      </w:r>
      <w:hyperlink r:id="rId42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регулировании";</w:t>
      </w:r>
    </w:p>
    <w:p w:rsidR="0087754A" w:rsidRDefault="002E01A7">
      <w:pPr>
        <w:pStyle w:val="ConsPlusNormal0"/>
        <w:spacing w:before="260"/>
        <w:ind w:firstLine="540"/>
        <w:jc w:val="both"/>
      </w:pPr>
      <w:r>
        <w:t>д) наличие в штате работников, соответствующих требованиям, установленным федеральными нормами и правилами в области промышленной безопасности;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4" w:name="P69"/>
      <w:bookmarkEnd w:id="4"/>
      <w:r>
        <w:t xml:space="preserve">е) обеспечение проведения подготовки и аттестации в области промышленной безопасности работников, в том числе руководителей организаций, осуществляющих деятельность на объектах, в соответствии со </w:t>
      </w:r>
      <w:hyperlink r:id="rId4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статьями 9</w:t>
        </w:r>
      </w:hyperlink>
      <w:r>
        <w:t xml:space="preserve"> и </w:t>
      </w:r>
      <w:hyperlink r:id="rId4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14.1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ж) функционирование системы управления промышленной безопасностью в случаях, предусмотренных </w:t>
      </w:r>
      <w:hyperlink r:id="rId4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з) осуществление производственного контроля за соблюдением требований промышленной безопасности в соответствии со </w:t>
      </w:r>
      <w:hyperlink r:id="rId4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и) наличие и функционирование приборов и систем контроля, управления, сигнализации, оповещения и противоаварийной автоматической защиты технологических процессов на объектах - в случаях, если обязательность наличия таких приборов и систем предусмотрена федеральными нормами и правилами в </w:t>
      </w:r>
      <w:r>
        <w:lastRenderedPageBreak/>
        <w:t xml:space="preserve">области промышленной безопасности или до их вступления в силу требованиями промышленной безопасности, установленными нормативными документами федеральных органов исполнительной власти, предусмотренными </w:t>
      </w:r>
      <w:hyperlink r:id="rId47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регулировании", в соответствии со </w:t>
      </w:r>
      <w:hyperlink r:id="rId4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к) наличие положительных заключений экспертизы промышленной безопасности, внесенных в реестр заключений экспертизы промышленной безопасности, в соответствии со </w:t>
      </w:r>
      <w:hyperlink r:id="rId4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13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л) наличие деклараций промышленной безопасности в случаях, предусмотренных </w:t>
      </w:r>
      <w:hyperlink r:id="rId5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РФ от 14.12.2023 N 2141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14.12.2023 N 2141)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м) наличие в соответствии с федеральными законами "</w:t>
      </w:r>
      <w:hyperlink r:id="rId5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О промышленной безопасности</w:t>
        </w:r>
      </w:hyperlink>
      <w:r>
        <w:t xml:space="preserve"> опасных производственных объектов" и "</w:t>
      </w:r>
      <w:hyperlink r:id="rId53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Об обязательном страховании</w:t>
        </w:r>
      </w:hyperlink>
      <w:r>
        <w:t xml:space="preserve"> гражданской ответственности владельца опасного объекта за причинение вреда в результате аварии на опасном объекте" договоров обязательного страхования гражданской ответственности за причинение вреда в результате аварии на объекте;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5" w:name="P77"/>
      <w:bookmarkEnd w:id="5"/>
      <w:r>
        <w:t xml:space="preserve">н) наличие планов мероприятий по локализации и ликвидации последствий аварий на объектах и осуществление мероприятий согласно указанным планам в соответствии со </w:t>
      </w:r>
      <w:hyperlink r:id="rId5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о) наличие в соответствии со </w:t>
      </w:r>
      <w:hyperlink r:id="rId5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безопасности опасных производственных объектов" договоров на обслуживание с профессиональными аварийно-спасательными службами или формированиями, а в случаях, предусмотренных указанным Федеральным </w:t>
      </w:r>
      <w:hyperlink r:id="rId5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>, другими федеральными законами и принимаемыми в соответствии с ними иными нормативными правовыми актами Российской Федерации, - наличие собственных профессиональных аварийно-спасательных служб или формирований, а также наличие нештатного аварийно-спасательного формирования из числа работников лицензиата;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6" w:name="P79"/>
      <w:bookmarkEnd w:id="6"/>
      <w:r>
        <w:t xml:space="preserve">п) наличие создаваемых в соответствии с законодательством Российской Федерации резервов финансовых средств и материальных ресурсов для локализации и ликвидации последствий аварий в соответствии со </w:t>
      </w:r>
      <w:hyperlink r:id="rId5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р) соблюдение требований к регистрации эксплуатируемых объектов в государственном реестре в соответствии со </w:t>
      </w:r>
      <w:hyperlink r:id="rId5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2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7" w:name="P81"/>
      <w:bookmarkEnd w:id="7"/>
      <w:r>
        <w:t xml:space="preserve">с) эксплуатация объектов в соответствии с требованиями промышленной безопасности, установленными федеральными нормами и правилами в области промышленной безопасности или до их вступления в силу требованиями промышленной безопасности, установленными нормативными документами федеральных органов исполнительной власти, предусмотренными </w:t>
      </w:r>
      <w:hyperlink r:id="rId59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регулировании", а также требованиями, установленными в обоснованиях безопасности объектов, в случае, если деятельность осуществляется лицензиатом с применением обоснования безопасности объекта;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т) наличие документов, подтверждающих ввод в эксплуатацию объектов, или наличие положительных заключений экспертизы промышленной безопасности в соответствии со </w:t>
      </w:r>
      <w:hyperlink r:id="rId6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статьями 6</w:t>
        </w:r>
      </w:hyperlink>
      <w:r>
        <w:t xml:space="preserve">, </w:t>
      </w:r>
      <w:hyperlink r:id="rId6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7</w:t>
        </w:r>
      </w:hyperlink>
      <w:r>
        <w:t xml:space="preserve"> и </w:t>
      </w:r>
      <w:hyperlink r:id="rId6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13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у) соблюдение установленного федеральным органом исполнительной власти в области промышленной безопасности порядка проведения технического расследования причин аварий в соответствии со </w:t>
      </w:r>
      <w:hyperlink r:id="rId6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12</w:t>
        </w:r>
      </w:hyperlink>
      <w:r>
        <w:t xml:space="preserve"> Федерального закона "О промышленной безопасности опасных производственных объектов", а также инцидентов и случаев утраты взрывчатых материалов промышленного назначения.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6. Грубыми нарушениями лицензионных требований при осуществлении лицензируемого вида </w:t>
      </w:r>
      <w:r>
        <w:lastRenderedPageBreak/>
        <w:t xml:space="preserve">деятельности являются нарушения лицензионных требований, предусмотренных </w:t>
      </w:r>
      <w:hyperlink w:anchor="P61" w:tooltip="а) наличие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, на которых (в которых) размещаются объекты, а также технических устройств, применяемы">
        <w:r>
          <w:rPr>
            <w:color w:val="0000FF"/>
          </w:rPr>
          <w:t>подпунктами "а"</w:t>
        </w:r>
      </w:hyperlink>
      <w:r>
        <w:t xml:space="preserve"> - </w:t>
      </w:r>
      <w:hyperlink w:anchor="P65" w:tooltip="г) применение на объектах технических устройств, соответствующих требованиям технических регламентов, федеральных норм и правил в области промышленной безопасности или до их вступления в силу требованиям промышленной безопасности, установленным нормативными до">
        <w:r>
          <w:rPr>
            <w:color w:val="0000FF"/>
          </w:rPr>
          <w:t>"г"</w:t>
        </w:r>
      </w:hyperlink>
      <w:r>
        <w:t xml:space="preserve">, </w:t>
      </w:r>
      <w:hyperlink w:anchor="P69" w:tooltip="е) обеспечение проведения подготовки и аттестации в области промышленной безопасности работников, в том числе руководителей организаций, осуществляющих деятельность на объектах, в соответствии со статьями 9 и 14.1 Федерального закона &quot;О промышленной безопаснос">
        <w:r>
          <w:rPr>
            <w:color w:val="0000FF"/>
          </w:rPr>
          <w:t>"е"</w:t>
        </w:r>
      </w:hyperlink>
      <w:r>
        <w:t xml:space="preserve"> - </w:t>
      </w:r>
      <w:hyperlink w:anchor="P77" w:tooltip="н) наличие планов мероприятий по локализации и ликвидации последствий аварий на объектах и осуществление мероприятий согласно указанным планам в соответствии со статьей 10 Федерального закона &quot;О промышленной безопасности опасных производственных объектов&quot;;">
        <w:r>
          <w:rPr>
            <w:color w:val="0000FF"/>
          </w:rPr>
          <w:t>"н"</w:t>
        </w:r>
      </w:hyperlink>
      <w:r>
        <w:t xml:space="preserve"> и </w:t>
      </w:r>
      <w:hyperlink w:anchor="P79" w:tooltip="п) наличие создаваемых в соответствии с законодательством Российской Федерации резервов финансовых средств и материальных ресурсов для локализации и ликвидации последствий аварий в соответствии со статьей 10 Федерального закона &quot;О промышленной безопасности опа">
        <w:r>
          <w:rPr>
            <w:color w:val="0000FF"/>
          </w:rPr>
          <w:t>"п"</w:t>
        </w:r>
      </w:hyperlink>
      <w:r>
        <w:t xml:space="preserve"> - </w:t>
      </w:r>
      <w:hyperlink w:anchor="P81" w:tooltip="с) эксплуатация объектов в соответствии с требованиями промышленной безопасности, установленными федеральными нормами и правилами в области промышленной безопасности или до их вступления в силу требованиями промышленной безопасности, установленными нормативным">
        <w:r>
          <w:rPr>
            <w:color w:val="0000FF"/>
          </w:rPr>
          <w:t>"с" пункта 5</w:t>
        </w:r>
      </w:hyperlink>
      <w:r>
        <w:t xml:space="preserve"> настоящего Положения, повлекшие за собой последствия, установленные </w:t>
      </w:r>
      <w:hyperlink r:id="rId64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65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8" w:name="P86"/>
      <w:bookmarkEnd w:id="8"/>
      <w:r>
        <w:t xml:space="preserve">7. Для получения лицензии соискатель лицензии представляет в лицензирующий орган, указанный в </w:t>
      </w:r>
      <w:hyperlink w:anchor="P111" w:tooltip="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">
        <w:r>
          <w:rPr>
            <w:color w:val="0000FF"/>
          </w:rPr>
          <w:t>пункте 13</w:t>
        </w:r>
      </w:hyperlink>
      <w:r>
        <w:t xml:space="preserve"> настоящего Положения, заявление о предоставлении лицензии, содержащее сведения, предусмотренные </w:t>
      </w:r>
      <w:hyperlink r:id="rId66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 видов деятельности", а также следующие сведения: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9" w:name="P87"/>
      <w:bookmarkEnd w:id="9"/>
      <w:r>
        <w:t>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государственном реестре недвижимости (в случае если такие права подлежат государственной регистрации в соответствии с законодательством Российской Федерации);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б)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(в случае если оформление документов о вводе здания или сооружения в эксплуатацию законодательством Российской Федерации не предусмотрено);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10" w:name="P89"/>
      <w:bookmarkEnd w:id="10"/>
      <w:r>
        <w:t>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г) реквизиты документов, подтверждающих аттестацию в области промышленной безопасности работников, в том числе руководителя организации (обособленного подразделения организации) соискателя лицензии, в соответствии со </w:t>
      </w:r>
      <w:hyperlink r:id="rId6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14.1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11" w:name="P91"/>
      <w:bookmarkEnd w:id="11"/>
      <w:r>
        <w:t xml:space="preserve">д) реквизиты деклараций промышленной безопасности объектов соискателя лицензии, в отношении которых </w:t>
      </w:r>
      <w:hyperlink r:id="rId6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 установлена обязательность разработки указанных деклараций;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12" w:name="P92"/>
      <w:bookmarkEnd w:id="12"/>
      <w:r>
        <w:t xml:space="preserve">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</w:t>
      </w:r>
      <w:hyperlink r:id="rId69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закона</w:t>
        </w:r>
      </w:hyperlink>
      <w:r>
        <w:t xml:space="preserve"> "Об обязательном страховании гражданской ответственности владельца опасного объекта за причинение вреда в результате аварии на опасном объекте", сроки действия которых истекают не ранее истечения сроков, указанных в </w:t>
      </w:r>
      <w:hyperlink w:anchor="P121" w:tooltip="13(1).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в случаях, предусмотренных пунктами 8 и 10 настоящего Положения, принимаются в срок, не п">
        <w:r>
          <w:rPr>
            <w:color w:val="0000FF"/>
          </w:rPr>
          <w:t>пункте 13(1)</w:t>
        </w:r>
      </w:hyperlink>
      <w:r>
        <w:t xml:space="preserve"> настоящего Положения.</w:t>
      </w:r>
    </w:p>
    <w:p w:rsidR="0087754A" w:rsidRDefault="002E01A7">
      <w:pPr>
        <w:pStyle w:val="ConsPlusNormal0"/>
        <w:jc w:val="both"/>
      </w:pPr>
      <w:r>
        <w:t xml:space="preserve">(п. 7 в ред. </w:t>
      </w:r>
      <w:hyperlink r:id="rId70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13" w:name="P94"/>
      <w:bookmarkEnd w:id="13"/>
      <w:r>
        <w:t xml:space="preserve">8. При намерении лицензиата осуществлять лицензируемый вид деятельности по месту его осуществления, адрес которого не указан в реестре лицензий, в заявлении о внесении изменений в реестр лицензий, представляемом в лицензирующий орган, указанный в </w:t>
      </w:r>
      <w:hyperlink w:anchor="P111" w:tooltip="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">
        <w:r>
          <w:rPr>
            <w:color w:val="0000FF"/>
          </w:rPr>
          <w:t>пункте 13</w:t>
        </w:r>
      </w:hyperlink>
      <w:r>
        <w:t xml:space="preserve"> настоящего Положения, указываются адрес нового места осуществления лицензируемого вида деятельности с перечнем работ, планируемых к выполнению на новом месте, а также сведения, предусмотренные </w:t>
      </w:r>
      <w:hyperlink w:anchor="P87" w:tooltip="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">
        <w:r>
          <w:rPr>
            <w:color w:val="0000FF"/>
          </w:rPr>
          <w:t>подпунктами "а"</w:t>
        </w:r>
      </w:hyperlink>
      <w:r>
        <w:t xml:space="preserve"> - </w:t>
      </w:r>
      <w:hyperlink w:anchor="P89" w:tooltip="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">
        <w:r>
          <w:rPr>
            <w:color w:val="0000FF"/>
          </w:rPr>
          <w:t>"в"</w:t>
        </w:r>
      </w:hyperlink>
      <w:r>
        <w:t xml:space="preserve"> и </w:t>
      </w:r>
      <w:hyperlink w:anchor="P92" w:tooltip="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закона &quot;Об обязательном страховании гражданской ответственности владе">
        <w:r>
          <w:rPr>
            <w:color w:val="0000FF"/>
          </w:rPr>
          <w:t>"е" пункта 7</w:t>
        </w:r>
      </w:hyperlink>
      <w:r>
        <w:t xml:space="preserve"> настоящего Положения.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В случае если по адресу нового места осуществления лицензируемого вида деятельности планируется эксплуатация объекта, в отношении которого </w:t>
      </w:r>
      <w:hyperlink r:id="rId7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 установлена обязательность разработки декларации промышленной безопасности, в заявлении о внесении изменений в реестр лицензий также указываются сведения, предусмотренные </w:t>
      </w:r>
      <w:hyperlink w:anchor="P91" w:tooltip="д) реквизиты деклараций промышленной безопасности объектов соискателя лицензии, в отношении которых абзацем первым пункта 2 статьи 14 Федерального закона &quot;О промышленной безопасности опасных производственных объектов&quot; установлена обязательность разработки указ">
        <w:r>
          <w:rPr>
            <w:color w:val="0000FF"/>
          </w:rPr>
          <w:t>подпунктом "д" пункта 7</w:t>
        </w:r>
      </w:hyperlink>
      <w:r>
        <w:t xml:space="preserve"> настоящего Положения.</w:t>
      </w:r>
    </w:p>
    <w:p w:rsidR="0087754A" w:rsidRDefault="002E01A7">
      <w:pPr>
        <w:pStyle w:val="ConsPlusNormal0"/>
        <w:jc w:val="both"/>
      </w:pPr>
      <w:r>
        <w:t xml:space="preserve">(п. 8 в ред. </w:t>
      </w:r>
      <w:hyperlink r:id="rId72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lastRenderedPageBreak/>
        <w:t xml:space="preserve">9. Осуществление в рамках лицензируемого вида деятельности работ, указанных в </w:t>
      </w:r>
      <w:hyperlink w:anchor="P149" w:tooltip="1. 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">
        <w:r>
          <w:rPr>
            <w:color w:val="0000FF"/>
          </w:rPr>
          <w:t>пунктах 1</w:t>
        </w:r>
      </w:hyperlink>
      <w:r>
        <w:t xml:space="preserve">, </w:t>
      </w:r>
      <w:hyperlink w:anchor="P150" w:tooltip="2.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">
        <w:r>
          <w:rPr>
            <w:color w:val="0000FF"/>
          </w:rPr>
          <w:t>2</w:t>
        </w:r>
      </w:hyperlink>
      <w:r>
        <w:t xml:space="preserve">, </w:t>
      </w:r>
      <w:hyperlink w:anchor="P152" w:tooltip="4. 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">
        <w:r>
          <w:rPr>
            <w:color w:val="0000FF"/>
          </w:rPr>
          <w:t>4</w:t>
        </w:r>
      </w:hyperlink>
      <w:r>
        <w:t xml:space="preserve"> и </w:t>
      </w:r>
      <w:hyperlink w:anchor="P155" w:tooltip="7. Использование (эксплуатация) на объектах оборудования, работающего под избыточным давлением более 0,07 мегапаскаля:">
        <w:r>
          <w:rPr>
            <w:color w:val="0000FF"/>
          </w:rPr>
          <w:t>7</w:t>
        </w:r>
      </w:hyperlink>
      <w:r>
        <w:t xml:space="preserve"> приложения к настоящему Положению, на объектах, на которых ведутся буровые работы с использованием буровых установок для геологического изучения недр, добычи углеводородного сырья, по адресу, не указанному в реестре лицензий, не требует внесения изменений в реестр лицензий.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14" w:name="P99"/>
      <w:bookmarkEnd w:id="14"/>
      <w:r>
        <w:t xml:space="preserve">10. При намерении лицензиата выполнять работы, составляющие лицензируемый вид деятельности, не указанные в реестре лицензий, в заявлении о внесении изменений в реестр лицензий, представляемом в лицензирующий орган, указанный в </w:t>
      </w:r>
      <w:hyperlink w:anchor="P111" w:tooltip="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">
        <w:r>
          <w:rPr>
            <w:color w:val="0000FF"/>
          </w:rPr>
          <w:t>пункте 13</w:t>
        </w:r>
      </w:hyperlink>
      <w:r>
        <w:t xml:space="preserve"> настоящего Положения, указываются наименования новых работ и адреса мест осуществления лицензируемого вида деятельности, по которым планируется выполнение новых работ, а также сведения, предусмотренные </w:t>
      </w:r>
      <w:hyperlink w:anchor="P87" w:tooltip="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">
        <w:r>
          <w:rPr>
            <w:color w:val="0000FF"/>
          </w:rPr>
          <w:t>подпунктами "а"</w:t>
        </w:r>
      </w:hyperlink>
      <w:r>
        <w:t xml:space="preserve"> - </w:t>
      </w:r>
      <w:hyperlink w:anchor="P89" w:tooltip="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">
        <w:r>
          <w:rPr>
            <w:color w:val="0000FF"/>
          </w:rPr>
          <w:t>"в"</w:t>
        </w:r>
      </w:hyperlink>
      <w:r>
        <w:t xml:space="preserve"> и </w:t>
      </w:r>
      <w:hyperlink w:anchor="P92" w:tooltip="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закона &quot;Об обязательном страховании гражданской ответственности владе">
        <w:r>
          <w:rPr>
            <w:color w:val="0000FF"/>
          </w:rPr>
          <w:t>"е" пункта 7</w:t>
        </w:r>
      </w:hyperlink>
      <w:r>
        <w:t xml:space="preserve"> настоящего Положения.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В случае если выполнение не указанных в реестре лицензий работ, составляющих лицензируемый вид деятельности, планируется на объекте, в отношении которого </w:t>
      </w:r>
      <w:hyperlink r:id="rId7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 установлена обязательность разработки декларации промышленной безопасности, в заявлении о внесении изменений в реестр лицензий также указываются сведения, предусмотренные </w:t>
      </w:r>
      <w:hyperlink w:anchor="P91" w:tooltip="д) реквизиты деклараций промышленной безопасности объектов соискателя лицензии, в отношении которых абзацем первым пункта 2 статьи 14 Федерального закона &quot;О промышленной безопасности опасных производственных объектов&quot; установлена обязательность разработки указ">
        <w:r>
          <w:rPr>
            <w:color w:val="0000FF"/>
          </w:rPr>
          <w:t>подпунктом "д" пункта 7</w:t>
        </w:r>
      </w:hyperlink>
      <w:r>
        <w:t xml:space="preserve"> настоящего Положения.</w:t>
      </w:r>
    </w:p>
    <w:p w:rsidR="0087754A" w:rsidRDefault="002E01A7">
      <w:pPr>
        <w:pStyle w:val="ConsPlusNormal0"/>
        <w:jc w:val="both"/>
      </w:pPr>
      <w:r>
        <w:t xml:space="preserve">(п. 10 в ред. </w:t>
      </w:r>
      <w:hyperlink r:id="rId75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11. Соискатели лицензии, лицензиаты, намеренные осуществлять лицензируемый вид деятельности по адресу места его осуществления, не указанному в реестре лицензий, в части работ на взрывопожароопасных и химически опасных производственных объектах I, II и III классов опасности, на которых в соответствии с технологической документацией, предусмотренной федеральными нормами и правилами в области промышленной безопасности, осуществляется непрерывный производственный процесс основной производственной деятельности, обусловленный особенностями технологического процесса, вместо сведений о документах, предусмотренных </w:t>
      </w:r>
      <w:hyperlink w:anchor="P86" w:tooltip="7. Для получения лицензии соискатель лицензии представляет в лицензирующий орган, указанный в пункте 13 настоящего Положения, заявление о предоставлении лицензии, содержащее сведения, предусмотренные частью 1 статьи 13 Федерального закона &quot;О лицензировании отд">
        <w:r>
          <w:rPr>
            <w:color w:val="0000FF"/>
          </w:rPr>
          <w:t>подпунктом "а" пункта 7</w:t>
        </w:r>
      </w:hyperlink>
      <w:r>
        <w:t xml:space="preserve"> настоящего Положения, вправе представить в лицензирующий орган документы (в свободной форме), подтверждающие согласие владельца такого опасного производственного объекта на получение лицензиатом, соискателем лицензии права на осуществление работ.</w:t>
      </w:r>
    </w:p>
    <w:p w:rsidR="0087754A" w:rsidRDefault="002E01A7">
      <w:pPr>
        <w:pStyle w:val="ConsPlusNormal0"/>
        <w:jc w:val="both"/>
      </w:pPr>
      <w:r>
        <w:t xml:space="preserve">(в ред. Постановлений Правительства РФ от 12.02.2022 </w:t>
      </w:r>
      <w:hyperlink r:id="rId76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N 160</w:t>
        </w:r>
      </w:hyperlink>
      <w:r>
        <w:t xml:space="preserve">, от 21.10.2024 </w:t>
      </w:r>
      <w:hyperlink r:id="rId77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N 1410</w:t>
        </w:r>
      </w:hyperlink>
      <w:r>
        <w:t>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11(1). В отношении соискателя лицензии или лицензиата, представивших в лицензирующий орган </w:t>
      </w:r>
      <w:hyperlink r:id="rId78" w:tooltip="Приказ Ростехнадзора от 25.11.2020 N 454 (ред. от 24.11.2021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">
        <w:r>
          <w:rPr>
            <w:color w:val="0000FF"/>
          </w:rPr>
          <w:t>заявление</w:t>
        </w:r>
      </w:hyperlink>
      <w:r>
        <w:t xml:space="preserve"> о предоставлении лицензии, а в случаях, предусмотренных </w:t>
      </w:r>
      <w:hyperlink w:anchor="P94" w:tooltip="8. При намерении лицензиата осуществлять лицензируемый вид деятельности по месту его осуществления, адрес которого не указан в реестре лицензий, в заявлении о внесении изменений в реестр лицензий, представляемом в лицензирующий орган, указанный в пункте 13 нас">
        <w:r>
          <w:rPr>
            <w:color w:val="0000FF"/>
          </w:rPr>
          <w:t>пунктами 8</w:t>
        </w:r>
      </w:hyperlink>
      <w:r>
        <w:t xml:space="preserve"> и </w:t>
      </w:r>
      <w:hyperlink w:anchor="P99" w:tooltip="10. При намерении лицензиата выполнять работы, составляющие лицензируемый вид деятельности, не указанные в реестре лицензий, в заявлении о внесении изменений в реестр лицензий, представляемом в лицензирующий орган, указанный в пункте 13 настоящего Положения, у">
        <w:r>
          <w:rPr>
            <w:color w:val="0000FF"/>
          </w:rPr>
          <w:t>10</w:t>
        </w:r>
      </w:hyperlink>
      <w:r>
        <w:t xml:space="preserve"> настоящего Положения, - </w:t>
      </w:r>
      <w:hyperlink r:id="rId79" w:tooltip="Приказ Ростехнадзора от 25.11.2020 N 454 (ред. от 24.11.2021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">
        <w:r>
          <w:rPr>
            <w:color w:val="0000FF"/>
          </w:rPr>
          <w:t>заявление</w:t>
        </w:r>
      </w:hyperlink>
      <w:r>
        <w:t xml:space="preserve"> о внесении изменений в реестр лицензий, проводится оценка соответствия соискателя лицензии или лицензиата лицензионным требованиям в форме документарной оценки и выездной оценки с применением оценочного листа в соответствии с Федеральным </w:t>
      </w:r>
      <w:hyperlink r:id="rId80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15" w:name="P105"/>
      <w:bookmarkEnd w:id="15"/>
      <w:r>
        <w:t>По решению лицензирующего органа в отношении соискателя лицензии или лицензиата, эксплуатирующих (планирующих эксплуатировать) опасные производственные объекты III класса опасности, выездная оценка соответствия лицензионным требованиям может быть проведена с использованием средств дистанционного взаимодействия, в том числе аудио- или видеосвязи, о чем в акте оценки делается соответствующая отметка, и подписание такого акта оценки соискателем лицензии, или лицензиатом, или их уполномоченным лицом не требуется. Материалы оценки соответствия лицензионным требованиям, проведенной с использованием средств дистанционного взаимодействия, прилагаются к акту оценки.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О проведении выездной оценки соответствия лицензионным требованиям соискатель лицензии, лицензиат уведомляются лицензирующим органом не менее чем за один рабочий день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соискателя лицензии, лицензиата.</w:t>
      </w:r>
    </w:p>
    <w:p w:rsidR="0087754A" w:rsidRDefault="002E01A7">
      <w:pPr>
        <w:pStyle w:val="ConsPlusNormal0"/>
        <w:jc w:val="both"/>
      </w:pPr>
      <w:r>
        <w:t xml:space="preserve">(абзац введен </w:t>
      </w:r>
      <w:hyperlink r:id="rId81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jc w:val="both"/>
      </w:pPr>
      <w:r>
        <w:t xml:space="preserve">(п. 11(1) введен </w:t>
      </w:r>
      <w:hyperlink r:id="rId82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12.02.2022 N 160)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12. При проведении оценки соответствия соискателя лицензии или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</w:t>
      </w:r>
      <w:r>
        <w:lastRenderedPageBreak/>
        <w:t xml:space="preserve">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Федеральным </w:t>
      </w:r>
      <w:hyperlink r:id="rId8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84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16" w:name="P111"/>
      <w:bookmarkEnd w:id="16"/>
      <w:r>
        <w:t xml:space="preserve">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а также формирование и ведение лицензионного дела, информационного ресурса, ведение реестра лицензий и предоставление сведений, содержащихся в информационном ресурсе и реестре лицензий, осуществляются в порядке, установленном Федеральным </w:t>
      </w:r>
      <w:hyperlink r:id="rId85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87754A" w:rsidRDefault="002E01A7">
      <w:pPr>
        <w:pStyle w:val="ConsPlusNormal0"/>
        <w:jc w:val="both"/>
      </w:pPr>
      <w:r>
        <w:t xml:space="preserve">(в ред. Постановлений Правительства РФ от 12.02.2022 </w:t>
      </w:r>
      <w:hyperlink r:id="rId86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N 160</w:t>
        </w:r>
      </w:hyperlink>
      <w:r>
        <w:t xml:space="preserve">, от 21.10.2024 </w:t>
      </w:r>
      <w:hyperlink r:id="rId87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N 1410</w:t>
        </w:r>
      </w:hyperlink>
      <w:r>
        <w:t>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Заявления о предоставлении лицензий, заявления о внесении изменений в реестр лицензий представляются в территориальный орган Федеральной службы по экологическому, технологическому и атомному надзору по адресу юридического лица - соискателя лицензии (лицензиата) (адресу места жительства индивидуального предпринимателя - соискателя лицензии (лицензиата), указанному в едином государственном реестре юридических лиц (едином государственном реестре индивидуальных предпринимателей).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88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Указанные заявления представляются в лицензирующий орган в виде электронного документа посредством личного кабинета в федеральной государственной информационной системе "Единый портал государственных и муниципальных услуг (функций)".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89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В случае отсутствия у заявителя технической возможности представления указанных заявлений в виде электронного документа соискатель лицензии (лицензиат) подает указанные заявления на бумажном носителе в лицензирующий орган непосредственно или посредством заказного почтового отправления с уведомлением о вручении.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90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При наличии в указанных заявлениях сведений, составляющих государственную тайну, представление таких заявлений осуществляется с соблюдением требований законодательства Российской Федерации о защите государственной тайны.</w:t>
      </w:r>
    </w:p>
    <w:p w:rsidR="0087754A" w:rsidRDefault="002E01A7">
      <w:pPr>
        <w:pStyle w:val="ConsPlusNormal0"/>
        <w:jc w:val="both"/>
      </w:pPr>
      <w:r>
        <w:t xml:space="preserve">(в ред. </w:t>
      </w:r>
      <w:hyperlink r:id="rId91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17" w:name="P121"/>
      <w:bookmarkEnd w:id="17"/>
      <w:r>
        <w:t xml:space="preserve">13(1).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в случаях, предусмотренных </w:t>
      </w:r>
      <w:hyperlink w:anchor="P94" w:tooltip="8. При намерении лицензиата осуществлять лицензируемый вид деятельности по месту его осуществления, адрес которого не указан в реестре лицензий, в заявлении о внесении изменений в реестр лицензий, представляемом в лицензирующий орган, указанный в пункте 13 нас">
        <w:r>
          <w:rPr>
            <w:color w:val="0000FF"/>
          </w:rPr>
          <w:t>пунктами 8</w:t>
        </w:r>
      </w:hyperlink>
      <w:r>
        <w:t xml:space="preserve"> и </w:t>
      </w:r>
      <w:hyperlink w:anchor="P99" w:tooltip="10. При намерении лицензиата выполнять работы, составляющие лицензируемый вид деятельности, не указанные в реестре лицензий, в заявлении о внесении изменений в реестр лицензий, представляемом в лицензирующий орган, указанный в пункте 13 настоящего Положения, у">
        <w:r>
          <w:rPr>
            <w:color w:val="0000FF"/>
          </w:rPr>
          <w:t>10</w:t>
        </w:r>
      </w:hyperlink>
      <w:r>
        <w:t xml:space="preserve"> настоящего Положения, принимаются в срок, не превышающий 13 рабочих дней со дня приема соответствующего заявления.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Лицензирующий орган вправе (за исключением случаев, предусмотренных </w:t>
      </w:r>
      <w:hyperlink w:anchor="P123" w:tooltip="В случае принятия в соответствии с абзацем вторым пункта 11(1) настоящего Положения решения о проведении выездной оценки соответствия лицензионным требованиям с использованием средств дистанционного взаимодействия срок принятия решения о предоставлении лицензи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24" w:tooltip="Решение о прекращении действия лицензии в случае представления лицензиатом в лицензирующий орган заявления о прекращении лицензируемого вида деятельности принимается в срок, не превышающий 3 рабочих дней.">
        <w:r>
          <w:rPr>
            <w:color w:val="0000FF"/>
          </w:rPr>
          <w:t>четвертым</w:t>
        </w:r>
      </w:hyperlink>
      <w:r>
        <w:t xml:space="preserve"> настоящего пункта) продлить срок принятия указанных решений на 5 рабочих дней в случае, если соискатель лицензии (лицензиат) эксплуатирует (планирует эксплуатировать) опасные производственные объекты I и (или) II класса опасности или в заявлении о предоставлении лицензии (заявлении о внесении изменений в реестр лицензий) указаны 10 и более адресов мест осуществления лицензируемого вида деятельности (адресов новых мест осуществления лицензируемого вида деятельности).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18" w:name="P123"/>
      <w:bookmarkEnd w:id="18"/>
      <w:r>
        <w:t xml:space="preserve">В случае принятия в соответствии с </w:t>
      </w:r>
      <w:hyperlink w:anchor="P105" w:tooltip="По решению лицензирующего органа в отношении соискателя лицензии или лицензиата, эксплуатирующих (планирующих эксплуатировать) опасные производственные объекты III класса опасности, выездная оценка соответствия лицензионным требованиям может быть проведена с и">
        <w:r>
          <w:rPr>
            <w:color w:val="0000FF"/>
          </w:rPr>
          <w:t>абзацем вторым пункта 11(1)</w:t>
        </w:r>
      </w:hyperlink>
      <w:r>
        <w:t xml:space="preserve"> настоящего Положения решения о проведении выездной оценки соответствия лицензионным требованиям с использованием средств дистанционного взаимодействия срок принятия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не может превышать 10 рабочих дней со дня приема соответствующего заявления.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19" w:name="P124"/>
      <w:bookmarkEnd w:id="19"/>
      <w:r>
        <w:t>Решение о прекращении действия лицензии в случае представления лицензиатом в лицензирующий орган заявления о прекращении лицензируемого вида деятельности принимается в срок, не превышающий 3 рабочих дней.</w:t>
      </w:r>
    </w:p>
    <w:p w:rsidR="0087754A" w:rsidRDefault="002E01A7">
      <w:pPr>
        <w:pStyle w:val="ConsPlusNormal0"/>
        <w:jc w:val="both"/>
      </w:pPr>
      <w:r>
        <w:lastRenderedPageBreak/>
        <w:t xml:space="preserve">(п. 13(1) введен </w:t>
      </w:r>
      <w:hyperlink r:id="rId92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14. Оценка соблюдения лицензиатом лицензионных требований осуществляется Федеральной службой по экологическому, технологическому и атомному надзору и ее территориальными органами при осуществлении федерального государственного надзора в области промышленной безопасности.</w:t>
      </w:r>
    </w:p>
    <w:p w:rsidR="0087754A" w:rsidRDefault="002E01A7">
      <w:pPr>
        <w:pStyle w:val="ConsPlusNormal0"/>
        <w:jc w:val="both"/>
      </w:pPr>
      <w:r>
        <w:t xml:space="preserve">(п. 14 в ред. </w:t>
      </w:r>
      <w:hyperlink r:id="rId93" w:tooltip="Постановление Правительства РФ от 30.06.2021 N 1082 (ред. от 18.04.2025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Постановления</w:t>
        </w:r>
      </w:hyperlink>
      <w:r>
        <w:t xml:space="preserve"> Правительства РФ от 30.06.2021 N 1082)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15 - 19. Утратили силу. - </w:t>
      </w:r>
      <w:hyperlink r:id="rId94" w:tooltip="Постановление Правительства РФ от 30.06.2021 N 1082 (ред. от 18.04.2025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Постановление</w:t>
        </w:r>
      </w:hyperlink>
      <w:r>
        <w:t xml:space="preserve"> Правительства РФ от 30.06.2021 N 1082.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20. Информация, относящаяся к осуществлению лицензируемого вида деятельности, предусмотренная </w:t>
      </w:r>
      <w:hyperlink r:id="rId95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частью 1 статьи 21</w:t>
        </w:r>
      </w:hyperlink>
      <w:r>
        <w:t xml:space="preserve"> Федерального закона "О лицензировании отдельных видов деятельности", размещается на официальном сайте лицензирующего органа в информационно-телекоммуникационной сети "Интернет".</w:t>
      </w:r>
    </w:p>
    <w:p w:rsidR="0087754A" w:rsidRDefault="002E01A7">
      <w:pPr>
        <w:pStyle w:val="ConsPlusNormal0"/>
        <w:jc w:val="both"/>
      </w:pPr>
      <w:r>
        <w:t xml:space="preserve">(п. 20 в ред. </w:t>
      </w:r>
      <w:hyperlink r:id="rId96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87754A" w:rsidRDefault="0087754A">
      <w:pPr>
        <w:pStyle w:val="ConsPlusNormal0"/>
        <w:ind w:firstLine="540"/>
        <w:jc w:val="both"/>
      </w:pPr>
    </w:p>
    <w:p w:rsidR="0087754A" w:rsidRDefault="0087754A">
      <w:pPr>
        <w:pStyle w:val="ConsPlusNormal0"/>
        <w:ind w:firstLine="540"/>
        <w:jc w:val="both"/>
      </w:pPr>
    </w:p>
    <w:p w:rsidR="0087754A" w:rsidRDefault="0087754A">
      <w:pPr>
        <w:pStyle w:val="ConsPlusNormal0"/>
        <w:ind w:firstLine="540"/>
        <w:jc w:val="both"/>
      </w:pPr>
    </w:p>
    <w:p w:rsidR="0087754A" w:rsidRDefault="0087754A">
      <w:pPr>
        <w:pStyle w:val="ConsPlusNormal0"/>
        <w:ind w:firstLine="540"/>
        <w:jc w:val="both"/>
      </w:pPr>
    </w:p>
    <w:p w:rsidR="0087754A" w:rsidRDefault="0087754A">
      <w:pPr>
        <w:pStyle w:val="ConsPlusNormal0"/>
        <w:ind w:firstLine="540"/>
        <w:jc w:val="both"/>
      </w:pPr>
    </w:p>
    <w:p w:rsidR="0087754A" w:rsidRDefault="002E01A7">
      <w:pPr>
        <w:pStyle w:val="ConsPlusNormal0"/>
        <w:jc w:val="right"/>
        <w:outlineLvl w:val="1"/>
      </w:pPr>
      <w:r>
        <w:t>Приложение</w:t>
      </w:r>
    </w:p>
    <w:p w:rsidR="0087754A" w:rsidRDefault="002E01A7">
      <w:pPr>
        <w:pStyle w:val="ConsPlusNormal0"/>
        <w:jc w:val="right"/>
      </w:pPr>
      <w:r>
        <w:t>к Положению о лицензировании</w:t>
      </w:r>
    </w:p>
    <w:p w:rsidR="0087754A" w:rsidRDefault="002E01A7">
      <w:pPr>
        <w:pStyle w:val="ConsPlusNormal0"/>
        <w:jc w:val="right"/>
      </w:pPr>
      <w:r>
        <w:t>эксплуатации взрывопожароопасных</w:t>
      </w:r>
    </w:p>
    <w:p w:rsidR="0087754A" w:rsidRDefault="002E01A7">
      <w:pPr>
        <w:pStyle w:val="ConsPlusNormal0"/>
        <w:jc w:val="right"/>
      </w:pPr>
      <w:r>
        <w:t>и химически опасных производственных</w:t>
      </w:r>
    </w:p>
    <w:p w:rsidR="0087754A" w:rsidRDefault="002E01A7">
      <w:pPr>
        <w:pStyle w:val="ConsPlusNormal0"/>
        <w:jc w:val="right"/>
      </w:pPr>
      <w:r>
        <w:t>объектов I, II и III классов опасности</w:t>
      </w:r>
    </w:p>
    <w:p w:rsidR="0087754A" w:rsidRDefault="0087754A">
      <w:pPr>
        <w:pStyle w:val="ConsPlusNormal0"/>
        <w:ind w:firstLine="540"/>
        <w:jc w:val="both"/>
      </w:pPr>
    </w:p>
    <w:p w:rsidR="0087754A" w:rsidRDefault="002E01A7">
      <w:pPr>
        <w:pStyle w:val="ConsPlusTitle0"/>
        <w:jc w:val="center"/>
      </w:pPr>
      <w:bookmarkStart w:id="20" w:name="P142"/>
      <w:bookmarkEnd w:id="20"/>
      <w:r>
        <w:t>ПЕРЕЧЕНЬ</w:t>
      </w:r>
    </w:p>
    <w:p w:rsidR="0087754A" w:rsidRDefault="002E01A7">
      <w:pPr>
        <w:pStyle w:val="ConsPlusTitle0"/>
        <w:jc w:val="center"/>
      </w:pPr>
      <w:r>
        <w:t>ВЫПОЛНЯЕМЫХ РАБОТ НА ВЗРЫВОПОЖАРООПАСНЫХ</w:t>
      </w:r>
    </w:p>
    <w:p w:rsidR="0087754A" w:rsidRDefault="002E01A7">
      <w:pPr>
        <w:pStyle w:val="ConsPlusTitle0"/>
        <w:jc w:val="center"/>
      </w:pPr>
      <w:r>
        <w:t>И ХИМИЧЕСКИ ОПАСНЫХ ПРОИЗВОДСТВЕННЫХ ОБЪЕКТАХ</w:t>
      </w:r>
    </w:p>
    <w:p w:rsidR="0087754A" w:rsidRDefault="002E01A7">
      <w:pPr>
        <w:pStyle w:val="ConsPlusTitle0"/>
        <w:jc w:val="center"/>
      </w:pPr>
      <w:r>
        <w:t>I, II И III КЛАССОВ ОПАСНОСТИ</w:t>
      </w:r>
    </w:p>
    <w:p w:rsidR="0087754A" w:rsidRDefault="0087754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7754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54A" w:rsidRDefault="0087754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54A" w:rsidRDefault="0087754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54A" w:rsidRDefault="002E01A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54A" w:rsidRDefault="002E01A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21.10.2024 N 1410)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54A" w:rsidRDefault="0087754A">
            <w:pPr>
              <w:pStyle w:val="ConsPlusNormal0"/>
            </w:pPr>
          </w:p>
        </w:tc>
      </w:tr>
    </w:tbl>
    <w:p w:rsidR="0087754A" w:rsidRDefault="0087754A">
      <w:pPr>
        <w:pStyle w:val="ConsPlusNormal0"/>
        <w:ind w:firstLine="540"/>
        <w:jc w:val="both"/>
      </w:pPr>
    </w:p>
    <w:p w:rsidR="0087754A" w:rsidRDefault="002E01A7">
      <w:pPr>
        <w:pStyle w:val="ConsPlusNormal0"/>
        <w:ind w:firstLine="540"/>
        <w:jc w:val="both"/>
      </w:pPr>
      <w:bookmarkStart w:id="21" w:name="P149"/>
      <w:bookmarkEnd w:id="21"/>
      <w:r>
        <w:t>1. 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объекты).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22" w:name="P150"/>
      <w:bookmarkEnd w:id="22"/>
      <w:r>
        <w:t>2.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3. 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23" w:name="P152"/>
      <w:bookmarkEnd w:id="23"/>
      <w:r>
        <w:t>4. 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5. 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6. 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87754A" w:rsidRDefault="002E01A7">
      <w:pPr>
        <w:pStyle w:val="ConsPlusNormal0"/>
        <w:spacing w:before="200"/>
        <w:ind w:firstLine="540"/>
        <w:jc w:val="both"/>
      </w:pPr>
      <w:bookmarkStart w:id="24" w:name="P155"/>
      <w:bookmarkEnd w:id="24"/>
      <w:r>
        <w:t>7. Использование (эксплуатация) на объектах оборудования, работающего под избыточным давлением более 0,07 мегапаскаля: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пара, газа (в газообразном, сжиженном состоянии);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воды при температуре нагрева более 115 градусов Цельсия;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иных жидкостей при температуре, превышающей температуру их кипения при избыточном давлении </w:t>
      </w:r>
      <w:r>
        <w:lastRenderedPageBreak/>
        <w:t>0,07 мегапаскаля.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8. 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составляющее 500 килограммов и более.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9.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ископаемых.</w:t>
      </w:r>
    </w:p>
    <w:p w:rsidR="0087754A" w:rsidRDefault="002E01A7">
      <w:pPr>
        <w:pStyle w:val="ConsPlusNormal0"/>
        <w:jc w:val="both"/>
      </w:pPr>
      <w:r>
        <w:t xml:space="preserve">(п. 9 в ред. </w:t>
      </w:r>
      <w:hyperlink r:id="rId98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10. Хранение или переработка растительного сырья, в процессе которых образуются взрывоопасные 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Примечания: 1. Воспламеняющиеся, окисляющие, горючие, взрывчатые, токсичные, высокотоксичные вещества и вещества, представляющие опасность для окружающей среды, определены </w:t>
      </w:r>
      <w:hyperlink r:id="rId9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приложением 1</w:t>
        </w:r>
      </w:hyperlink>
      <w:r>
        <w:t xml:space="preserve"> к Федеральному закону "О промышленной безопасности опасных производственных объектов".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 xml:space="preserve">2. Критерии отнесения опасных производственных объектов к I, II и III классам опасности установлены </w:t>
      </w:r>
      <w:hyperlink r:id="rId10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приложением 2</w:t>
        </w:r>
      </w:hyperlink>
      <w:r>
        <w:t xml:space="preserve"> к Федеральному закону "О промышленной безопасности опасных производственных объектов".</w:t>
      </w:r>
    </w:p>
    <w:p w:rsidR="0087754A" w:rsidRDefault="002E01A7">
      <w:pPr>
        <w:pStyle w:val="ConsPlusNormal0"/>
        <w:spacing w:before="200"/>
        <w:ind w:firstLine="540"/>
        <w:jc w:val="both"/>
      </w:pPr>
      <w:r>
        <w:t>3. В состав выполняемых работ на объектах не включаются работы, связанные с получением, использованием, переработкой, хранением, транспортированием и уничтожением взрывчатых материалов промышленного назначения.</w:t>
      </w:r>
    </w:p>
    <w:p w:rsidR="0087754A" w:rsidRDefault="0087754A">
      <w:pPr>
        <w:pStyle w:val="ConsPlusNormal0"/>
        <w:jc w:val="both"/>
      </w:pPr>
    </w:p>
    <w:p w:rsidR="0087754A" w:rsidRDefault="0087754A">
      <w:pPr>
        <w:pStyle w:val="ConsPlusNormal0"/>
        <w:jc w:val="both"/>
      </w:pPr>
    </w:p>
    <w:p w:rsidR="0087754A" w:rsidRDefault="0087754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754A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4F" w:rsidRDefault="00B2414F">
      <w:r>
        <w:separator/>
      </w:r>
    </w:p>
  </w:endnote>
  <w:endnote w:type="continuationSeparator" w:id="0">
    <w:p w:rsidR="00B2414F" w:rsidRDefault="00B2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4F" w:rsidRDefault="00B2414F">
      <w:r>
        <w:separator/>
      </w:r>
    </w:p>
  </w:footnote>
  <w:footnote w:type="continuationSeparator" w:id="0">
    <w:p w:rsidR="00B2414F" w:rsidRDefault="00B2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754A"/>
    <w:rsid w:val="002E01A7"/>
    <w:rsid w:val="00752267"/>
    <w:rsid w:val="0087754A"/>
    <w:rsid w:val="00B2414F"/>
    <w:rsid w:val="00D5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522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2267"/>
  </w:style>
  <w:style w:type="paragraph" w:styleId="a5">
    <w:name w:val="footer"/>
    <w:basedOn w:val="a"/>
    <w:link w:val="a6"/>
    <w:uiPriority w:val="99"/>
    <w:unhideWhenUsed/>
    <w:rsid w:val="007522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3176&amp;dst=139" TargetMode="External"/><Relationship Id="rId21" Type="http://schemas.openxmlformats.org/officeDocument/2006/relationships/hyperlink" Target="https://login.consultant.ru/link/?req=doc&amp;base=LAW&amp;n=483176&amp;dst=100101" TargetMode="External"/><Relationship Id="rId42" Type="http://schemas.openxmlformats.org/officeDocument/2006/relationships/hyperlink" Target="https://login.consultant.ru/link/?req=doc&amp;base=LAW&amp;n=470964&amp;dst=100413" TargetMode="External"/><Relationship Id="rId47" Type="http://schemas.openxmlformats.org/officeDocument/2006/relationships/hyperlink" Target="https://login.consultant.ru/link/?req=doc&amp;base=LAW&amp;n=470964&amp;dst=100413" TargetMode="External"/><Relationship Id="rId63" Type="http://schemas.openxmlformats.org/officeDocument/2006/relationships/hyperlink" Target="https://login.consultant.ru/link/?req=doc&amp;base=LAW&amp;n=483176&amp;dst=100087" TargetMode="External"/><Relationship Id="rId68" Type="http://schemas.openxmlformats.org/officeDocument/2006/relationships/hyperlink" Target="https://login.consultant.ru/link/?req=doc&amp;base=LAW&amp;n=483176&amp;dst=139" TargetMode="External"/><Relationship Id="rId84" Type="http://schemas.openxmlformats.org/officeDocument/2006/relationships/hyperlink" Target="https://login.consultant.ru/link/?req=doc&amp;base=LAW&amp;n=409595&amp;dst=100024" TargetMode="External"/><Relationship Id="rId89" Type="http://schemas.openxmlformats.org/officeDocument/2006/relationships/hyperlink" Target="https://login.consultant.ru/link/?req=doc&amp;base=LAW&amp;n=489013&amp;dst=100035" TargetMode="External"/><Relationship Id="rId16" Type="http://schemas.openxmlformats.org/officeDocument/2006/relationships/hyperlink" Target="https://login.consultant.ru/link/?req=doc&amp;base=LAW&amp;n=409595&amp;dst=100011" TargetMode="External"/><Relationship Id="rId11" Type="http://schemas.openxmlformats.org/officeDocument/2006/relationships/hyperlink" Target="https://login.consultant.ru/link/?req=doc&amp;base=LAW&amp;n=505891&amp;dst=14" TargetMode="External"/><Relationship Id="rId32" Type="http://schemas.openxmlformats.org/officeDocument/2006/relationships/hyperlink" Target="https://login.consultant.ru/link/?req=doc&amp;base=LAW&amp;n=483176&amp;dst=100077" TargetMode="External"/><Relationship Id="rId37" Type="http://schemas.openxmlformats.org/officeDocument/2006/relationships/hyperlink" Target="https://login.consultant.ru/link/?req=doc&amp;base=LAW&amp;n=503593&amp;dst=100282" TargetMode="External"/><Relationship Id="rId53" Type="http://schemas.openxmlformats.org/officeDocument/2006/relationships/hyperlink" Target="https://login.consultant.ru/link/?req=doc&amp;base=LAW&amp;n=495924" TargetMode="External"/><Relationship Id="rId58" Type="http://schemas.openxmlformats.org/officeDocument/2006/relationships/hyperlink" Target="https://login.consultant.ru/link/?req=doc&amp;base=LAW&amp;n=483176&amp;dst=100016" TargetMode="External"/><Relationship Id="rId74" Type="http://schemas.openxmlformats.org/officeDocument/2006/relationships/hyperlink" Target="https://login.consultant.ru/link/?req=doc&amp;base=LAW&amp;n=483176&amp;dst=139" TargetMode="External"/><Relationship Id="rId79" Type="http://schemas.openxmlformats.org/officeDocument/2006/relationships/hyperlink" Target="https://login.consultant.ru/link/?req=doc&amp;base=LAW&amp;n=402607&amp;dst=142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89013&amp;dst=100036" TargetMode="External"/><Relationship Id="rId95" Type="http://schemas.openxmlformats.org/officeDocument/2006/relationships/hyperlink" Target="https://login.consultant.ru/link/?req=doc&amp;base=LAW&amp;n=505891&amp;dst=100289" TargetMode="External"/><Relationship Id="rId22" Type="http://schemas.openxmlformats.org/officeDocument/2006/relationships/hyperlink" Target="https://login.consultant.ru/link/?req=doc&amp;base=LAW&amp;n=164519&amp;dst=100005" TargetMode="External"/><Relationship Id="rId27" Type="http://schemas.openxmlformats.org/officeDocument/2006/relationships/hyperlink" Target="https://login.consultant.ru/link/?req=doc&amp;base=LAW&amp;n=464478&amp;dst=100005" TargetMode="External"/><Relationship Id="rId43" Type="http://schemas.openxmlformats.org/officeDocument/2006/relationships/hyperlink" Target="https://login.consultant.ru/link/?req=doc&amp;base=LAW&amp;n=483176&amp;dst=100047" TargetMode="External"/><Relationship Id="rId48" Type="http://schemas.openxmlformats.org/officeDocument/2006/relationships/hyperlink" Target="https://login.consultant.ru/link/?req=doc&amp;base=LAW&amp;n=483176&amp;dst=100047" TargetMode="External"/><Relationship Id="rId64" Type="http://schemas.openxmlformats.org/officeDocument/2006/relationships/hyperlink" Target="https://login.consultant.ru/link/?req=doc&amp;base=LAW&amp;n=505891&amp;dst=334" TargetMode="External"/><Relationship Id="rId69" Type="http://schemas.openxmlformats.org/officeDocument/2006/relationships/hyperlink" Target="https://login.consultant.ru/link/?req=doc&amp;base=LAW&amp;n=495924" TargetMode="External"/><Relationship Id="rId80" Type="http://schemas.openxmlformats.org/officeDocument/2006/relationships/hyperlink" Target="https://login.consultant.ru/link/?req=doc&amp;base=LAW&amp;n=505891&amp;dst=283" TargetMode="External"/><Relationship Id="rId85" Type="http://schemas.openxmlformats.org/officeDocument/2006/relationships/hyperlink" Target="https://login.consultant.ru/link/?req=doc&amp;base=LAW&amp;n=505891&amp;dst=100152" TargetMode="External"/><Relationship Id="rId12" Type="http://schemas.openxmlformats.org/officeDocument/2006/relationships/hyperlink" Target="https://login.consultant.ru/link/?req=doc&amp;base=LAW&amp;n=503593&amp;dst=100281" TargetMode="External"/><Relationship Id="rId17" Type="http://schemas.openxmlformats.org/officeDocument/2006/relationships/hyperlink" Target="https://login.consultant.ru/link/?req=doc&amp;base=LAW&amp;n=489013&amp;dst=100011" TargetMode="External"/><Relationship Id="rId25" Type="http://schemas.openxmlformats.org/officeDocument/2006/relationships/hyperlink" Target="https://login.consultant.ru/link/?req=doc&amp;base=LAW&amp;n=484451&amp;dst=100472" TargetMode="External"/><Relationship Id="rId33" Type="http://schemas.openxmlformats.org/officeDocument/2006/relationships/hyperlink" Target="https://login.consultant.ru/link/?req=doc&amp;base=LAW&amp;n=483176&amp;dst=100077" TargetMode="External"/><Relationship Id="rId38" Type="http://schemas.openxmlformats.org/officeDocument/2006/relationships/hyperlink" Target="https://login.consultant.ru/link/?req=doc&amp;base=LAW&amp;n=483176" TargetMode="External"/><Relationship Id="rId46" Type="http://schemas.openxmlformats.org/officeDocument/2006/relationships/hyperlink" Target="https://login.consultant.ru/link/?req=doc&amp;base=LAW&amp;n=483176&amp;dst=239" TargetMode="External"/><Relationship Id="rId59" Type="http://schemas.openxmlformats.org/officeDocument/2006/relationships/hyperlink" Target="https://login.consultant.ru/link/?req=doc&amp;base=LAW&amp;n=470964&amp;dst=100413" TargetMode="External"/><Relationship Id="rId67" Type="http://schemas.openxmlformats.org/officeDocument/2006/relationships/hyperlink" Target="https://login.consultant.ru/link/?req=doc&amp;base=LAW&amp;n=483176&amp;dst=309" TargetMode="External"/><Relationship Id="rId20" Type="http://schemas.openxmlformats.org/officeDocument/2006/relationships/hyperlink" Target="https://login.consultant.ru/link/?req=doc&amp;base=LAW&amp;n=483176&amp;dst=226" TargetMode="External"/><Relationship Id="rId41" Type="http://schemas.openxmlformats.org/officeDocument/2006/relationships/hyperlink" Target="https://login.consultant.ru/link/?req=doc&amp;base=LAW&amp;n=483176&amp;dst=226" TargetMode="External"/><Relationship Id="rId54" Type="http://schemas.openxmlformats.org/officeDocument/2006/relationships/hyperlink" Target="https://login.consultant.ru/link/?req=doc&amp;base=LAW&amp;n=483176&amp;dst=100077" TargetMode="External"/><Relationship Id="rId62" Type="http://schemas.openxmlformats.org/officeDocument/2006/relationships/hyperlink" Target="https://login.consultant.ru/link/?req=doc&amp;base=LAW&amp;n=483176&amp;dst=100101" TargetMode="External"/><Relationship Id="rId70" Type="http://schemas.openxmlformats.org/officeDocument/2006/relationships/hyperlink" Target="https://login.consultant.ru/link/?req=doc&amp;base=LAW&amp;n=489013&amp;dst=100013" TargetMode="External"/><Relationship Id="rId75" Type="http://schemas.openxmlformats.org/officeDocument/2006/relationships/hyperlink" Target="https://login.consultant.ru/link/?req=doc&amp;base=LAW&amp;n=489013&amp;dst=100023" TargetMode="External"/><Relationship Id="rId83" Type="http://schemas.openxmlformats.org/officeDocument/2006/relationships/hyperlink" Target="https://login.consultant.ru/link/?req=doc&amp;base=LAW&amp;n=494996" TargetMode="External"/><Relationship Id="rId88" Type="http://schemas.openxmlformats.org/officeDocument/2006/relationships/hyperlink" Target="https://login.consultant.ru/link/?req=doc&amp;base=LAW&amp;n=489013&amp;dst=100033" TargetMode="External"/><Relationship Id="rId91" Type="http://schemas.openxmlformats.org/officeDocument/2006/relationships/hyperlink" Target="https://login.consultant.ru/link/?req=doc&amp;base=LAW&amp;n=489013&amp;dst=100037" TargetMode="External"/><Relationship Id="rId96" Type="http://schemas.openxmlformats.org/officeDocument/2006/relationships/hyperlink" Target="https://login.consultant.ru/link/?req=doc&amp;base=LAW&amp;n=409595&amp;dst=10003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9013&amp;dst=100005" TargetMode="External"/><Relationship Id="rId23" Type="http://schemas.openxmlformats.org/officeDocument/2006/relationships/hyperlink" Target="https://login.consultant.ru/link/?req=doc&amp;base=LAW&amp;n=470964&amp;dst=100413" TargetMode="External"/><Relationship Id="rId28" Type="http://schemas.openxmlformats.org/officeDocument/2006/relationships/hyperlink" Target="https://login.consultant.ru/link/?req=doc&amp;base=LAW&amp;n=483176&amp;dst=239" TargetMode="External"/><Relationship Id="rId36" Type="http://schemas.openxmlformats.org/officeDocument/2006/relationships/hyperlink" Target="https://login.consultant.ru/link/?req=doc&amp;base=LAW&amp;n=483176&amp;dst=309" TargetMode="External"/><Relationship Id="rId49" Type="http://schemas.openxmlformats.org/officeDocument/2006/relationships/hyperlink" Target="https://login.consultant.ru/link/?req=doc&amp;base=LAW&amp;n=483176&amp;dst=100101" TargetMode="External"/><Relationship Id="rId57" Type="http://schemas.openxmlformats.org/officeDocument/2006/relationships/hyperlink" Target="https://login.consultant.ru/link/?req=doc&amp;base=LAW&amp;n=483176&amp;dst=100077" TargetMode="External"/><Relationship Id="rId10" Type="http://schemas.openxmlformats.org/officeDocument/2006/relationships/hyperlink" Target="https://login.consultant.ru/link/?req=doc&amp;base=LAW&amp;n=489013&amp;dst=100005" TargetMode="External"/><Relationship Id="rId31" Type="http://schemas.openxmlformats.org/officeDocument/2006/relationships/hyperlink" Target="https://login.consultant.ru/link/?req=doc&amp;base=LAW&amp;n=483176&amp;dst=100047" TargetMode="External"/><Relationship Id="rId44" Type="http://schemas.openxmlformats.org/officeDocument/2006/relationships/hyperlink" Target="https://login.consultant.ru/link/?req=doc&amp;base=LAW&amp;n=483176&amp;dst=309" TargetMode="External"/><Relationship Id="rId52" Type="http://schemas.openxmlformats.org/officeDocument/2006/relationships/hyperlink" Target="https://login.consultant.ru/link/?req=doc&amp;base=LAW&amp;n=483176" TargetMode="External"/><Relationship Id="rId60" Type="http://schemas.openxmlformats.org/officeDocument/2006/relationships/hyperlink" Target="https://login.consultant.ru/link/?req=doc&amp;base=LAW&amp;n=483176&amp;dst=100260" TargetMode="External"/><Relationship Id="rId65" Type="http://schemas.openxmlformats.org/officeDocument/2006/relationships/hyperlink" Target="https://login.consultant.ru/link/?req=doc&amp;base=LAW&amp;n=409595&amp;dst=100012" TargetMode="External"/><Relationship Id="rId73" Type="http://schemas.openxmlformats.org/officeDocument/2006/relationships/hyperlink" Target="https://login.consultant.ru/link/?req=doc&amp;base=LAW&amp;n=409595&amp;dst=100016" TargetMode="External"/><Relationship Id="rId78" Type="http://schemas.openxmlformats.org/officeDocument/2006/relationships/hyperlink" Target="https://login.consultant.ru/link/?req=doc&amp;base=LAW&amp;n=402607&amp;dst=76" TargetMode="External"/><Relationship Id="rId81" Type="http://schemas.openxmlformats.org/officeDocument/2006/relationships/hyperlink" Target="https://login.consultant.ru/link/?req=doc&amp;base=LAW&amp;n=489013&amp;dst=100029" TargetMode="External"/><Relationship Id="rId86" Type="http://schemas.openxmlformats.org/officeDocument/2006/relationships/hyperlink" Target="https://login.consultant.ru/link/?req=doc&amp;base=LAW&amp;n=409595&amp;dst=100025" TargetMode="External"/><Relationship Id="rId94" Type="http://schemas.openxmlformats.org/officeDocument/2006/relationships/hyperlink" Target="https://login.consultant.ru/link/?req=doc&amp;base=LAW&amp;n=503593&amp;dst=100285" TargetMode="External"/><Relationship Id="rId99" Type="http://schemas.openxmlformats.org/officeDocument/2006/relationships/hyperlink" Target="https://login.consultant.ru/link/?req=doc&amp;base=LAW&amp;n=483176&amp;dst=100156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478&amp;dst=100005" TargetMode="External"/><Relationship Id="rId13" Type="http://schemas.openxmlformats.org/officeDocument/2006/relationships/hyperlink" Target="https://login.consultant.ru/link/?req=doc&amp;base=LAW&amp;n=409595&amp;dst=100005" TargetMode="External"/><Relationship Id="rId18" Type="http://schemas.openxmlformats.org/officeDocument/2006/relationships/hyperlink" Target="https://login.consultant.ru/link/?req=doc&amp;base=LAW&amp;n=489013&amp;dst=100012" TargetMode="External"/><Relationship Id="rId39" Type="http://schemas.openxmlformats.org/officeDocument/2006/relationships/hyperlink" Target="https://login.consultant.ru/link/?req=doc&amp;base=LAW&amp;n=495924" TargetMode="External"/><Relationship Id="rId34" Type="http://schemas.openxmlformats.org/officeDocument/2006/relationships/hyperlink" Target="https://login.consultant.ru/link/?req=doc&amp;base=LAW&amp;n=483176&amp;dst=100077" TargetMode="External"/><Relationship Id="rId50" Type="http://schemas.openxmlformats.org/officeDocument/2006/relationships/hyperlink" Target="https://login.consultant.ru/link/?req=doc&amp;base=LAW&amp;n=483176&amp;dst=139" TargetMode="External"/><Relationship Id="rId55" Type="http://schemas.openxmlformats.org/officeDocument/2006/relationships/hyperlink" Target="https://login.consultant.ru/link/?req=doc&amp;base=LAW&amp;n=483176&amp;dst=100077" TargetMode="External"/><Relationship Id="rId76" Type="http://schemas.openxmlformats.org/officeDocument/2006/relationships/hyperlink" Target="https://login.consultant.ru/link/?req=doc&amp;base=LAW&amp;n=409595&amp;dst=100020" TargetMode="External"/><Relationship Id="rId97" Type="http://schemas.openxmlformats.org/officeDocument/2006/relationships/hyperlink" Target="https://login.consultant.ru/link/?req=doc&amp;base=LAW&amp;n=489013&amp;dst=100043" TargetMode="External"/><Relationship Id="rId7" Type="http://schemas.openxmlformats.org/officeDocument/2006/relationships/hyperlink" Target="https://login.consultant.ru/link/?req=doc&amp;base=LAW&amp;n=503593&amp;dst=100281" TargetMode="External"/><Relationship Id="rId71" Type="http://schemas.openxmlformats.org/officeDocument/2006/relationships/hyperlink" Target="https://login.consultant.ru/link/?req=doc&amp;base=LAW&amp;n=483176&amp;dst=139" TargetMode="External"/><Relationship Id="rId92" Type="http://schemas.openxmlformats.org/officeDocument/2006/relationships/hyperlink" Target="https://login.consultant.ru/link/?req=doc&amp;base=LAW&amp;n=489013&amp;dst=10003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3176&amp;dst=239" TargetMode="External"/><Relationship Id="rId24" Type="http://schemas.openxmlformats.org/officeDocument/2006/relationships/hyperlink" Target="https://login.consultant.ru/link/?req=doc&amp;base=LAW&amp;n=483176&amp;dst=226" TargetMode="External"/><Relationship Id="rId40" Type="http://schemas.openxmlformats.org/officeDocument/2006/relationships/hyperlink" Target="https://login.consultant.ru/link/?req=doc&amp;base=LAW&amp;n=489013&amp;dst=100012" TargetMode="External"/><Relationship Id="rId45" Type="http://schemas.openxmlformats.org/officeDocument/2006/relationships/hyperlink" Target="https://login.consultant.ru/link/?req=doc&amp;base=LAW&amp;n=483176&amp;dst=239" TargetMode="External"/><Relationship Id="rId66" Type="http://schemas.openxmlformats.org/officeDocument/2006/relationships/hyperlink" Target="https://login.consultant.ru/link/?req=doc&amp;base=LAW&amp;n=505891&amp;dst=93" TargetMode="External"/><Relationship Id="rId87" Type="http://schemas.openxmlformats.org/officeDocument/2006/relationships/hyperlink" Target="https://login.consultant.ru/link/?req=doc&amp;base=LAW&amp;n=489013&amp;dst=100032" TargetMode="External"/><Relationship Id="rId61" Type="http://schemas.openxmlformats.org/officeDocument/2006/relationships/hyperlink" Target="https://login.consultant.ru/link/?req=doc&amp;base=LAW&amp;n=483176&amp;dst=226" TargetMode="External"/><Relationship Id="rId82" Type="http://schemas.openxmlformats.org/officeDocument/2006/relationships/hyperlink" Target="https://login.consultant.ru/link/?req=doc&amp;base=LAW&amp;n=409595&amp;dst=100021" TargetMode="External"/><Relationship Id="rId19" Type="http://schemas.openxmlformats.org/officeDocument/2006/relationships/hyperlink" Target="https://login.consultant.ru/link/?req=doc&amp;base=LAW&amp;n=483176&amp;dst=100260" TargetMode="External"/><Relationship Id="rId14" Type="http://schemas.openxmlformats.org/officeDocument/2006/relationships/hyperlink" Target="https://login.consultant.ru/link/?req=doc&amp;base=LAW&amp;n=464478&amp;dst=100005" TargetMode="External"/><Relationship Id="rId30" Type="http://schemas.openxmlformats.org/officeDocument/2006/relationships/hyperlink" Target="https://login.consultant.ru/link/?req=doc&amp;base=LAW&amp;n=470964&amp;dst=100413" TargetMode="External"/><Relationship Id="rId35" Type="http://schemas.openxmlformats.org/officeDocument/2006/relationships/hyperlink" Target="https://login.consultant.ru/link/?req=doc&amp;base=LAW&amp;n=483176&amp;dst=100047" TargetMode="External"/><Relationship Id="rId56" Type="http://schemas.openxmlformats.org/officeDocument/2006/relationships/hyperlink" Target="https://login.consultant.ru/link/?req=doc&amp;base=LAW&amp;n=483176" TargetMode="External"/><Relationship Id="rId77" Type="http://schemas.openxmlformats.org/officeDocument/2006/relationships/hyperlink" Target="https://login.consultant.ru/link/?req=doc&amp;base=LAW&amp;n=489013&amp;dst=100026" TargetMode="External"/><Relationship Id="rId100" Type="http://schemas.openxmlformats.org/officeDocument/2006/relationships/hyperlink" Target="https://login.consultant.ru/link/?req=doc&amp;base=LAW&amp;n=483176&amp;dst=163" TargetMode="External"/><Relationship Id="rId8" Type="http://schemas.openxmlformats.org/officeDocument/2006/relationships/hyperlink" Target="https://login.consultant.ru/link/?req=doc&amp;base=LAW&amp;n=409595&amp;dst=100005" TargetMode="External"/><Relationship Id="rId51" Type="http://schemas.openxmlformats.org/officeDocument/2006/relationships/hyperlink" Target="https://login.consultant.ru/link/?req=doc&amp;base=LAW&amp;n=464478&amp;dst=100005" TargetMode="External"/><Relationship Id="rId72" Type="http://schemas.openxmlformats.org/officeDocument/2006/relationships/hyperlink" Target="https://login.consultant.ru/link/?req=doc&amp;base=LAW&amp;n=489013&amp;dst=100021" TargetMode="External"/><Relationship Id="rId93" Type="http://schemas.openxmlformats.org/officeDocument/2006/relationships/hyperlink" Target="https://login.consultant.ru/link/?req=doc&amp;base=LAW&amp;n=503593&amp;dst=100283" TargetMode="External"/><Relationship Id="rId98" Type="http://schemas.openxmlformats.org/officeDocument/2006/relationships/hyperlink" Target="https://login.consultant.ru/link/?req=doc&amp;base=LAW&amp;n=489013&amp;dst=10004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10026</Words>
  <Characters>57150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12.10.2020 N 1661
(ред. от 21.10.2024)
"О лицензировании эксплуатации взрывопожароопасных и химически опасных производственных объектов I, II и III классов опасности"
(вместе с "Положением о лицензировании эксплуатации вз</vt:lpstr>
    </vt:vector>
  </TitlesOfParts>
  <Company>КонсультантПлюс Версия 4025.00.02</Company>
  <LinksUpToDate>false</LinksUpToDate>
  <CharactersWithSpaces>67042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12.10.2020 N 1661
(ред. от 21.10.2024)
"О лицензировании эксплуатации взрывопожароопасных и химически опасных производственных объектов I, II и III классов опасности"
(вместе с "Положением о лицензировании эксплуатации взрывопожароопасных и химически опасных производственных объектов I, II и III классов опасности")</dc:title>
  <dc:creator>Колесникова Анастасия Владимировна</dc:creator>
  <cp:lastModifiedBy>UserRTN</cp:lastModifiedBy>
  <cp:revision>2</cp:revision>
  <dcterms:created xsi:type="dcterms:W3CDTF">2025-08-27T09:54:00Z</dcterms:created>
  <dcterms:modified xsi:type="dcterms:W3CDTF">2025-08-27T09:54:00Z</dcterms:modified>
</cp:coreProperties>
</file>